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EF" w:rsidRDefault="008811EF" w:rsidP="008811EF">
      <w:pPr>
        <w:jc w:val="center"/>
        <w:rPr>
          <w:rFonts w:ascii="Times New Roman" w:hAnsi="Times New Roman" w:cs="Times New Roman"/>
          <w:b/>
          <w:bCs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u w:val="single"/>
          <w:lang w:val="sr-Cyrl-RS"/>
        </w:rPr>
        <w:t>СЕМИНАР ЗА ПРИВРЕДУ У ОБЛАСТИ ТРГОВИНЕ НАОРУЖАЊЕМ И ВОЈНОМ ОПРЕМОМ</w:t>
      </w:r>
    </w:p>
    <w:p w:rsidR="008811EF" w:rsidRDefault="008811EF" w:rsidP="008811EF">
      <w:pPr>
        <w:jc w:val="center"/>
        <w:rPr>
          <w:rFonts w:ascii="Times New Roman" w:hAnsi="Times New Roman" w:cs="Times New Roman"/>
          <w:b/>
          <w:bCs/>
          <w:u w:val="single"/>
          <w:lang w:val="sr-Cyrl-RS"/>
        </w:rPr>
      </w:pPr>
    </w:p>
    <w:p w:rsidR="008811EF" w:rsidRDefault="008811EF" w:rsidP="008811EF">
      <w:pPr>
        <w:jc w:val="center"/>
        <w:rPr>
          <w:rFonts w:ascii="Times New Roman" w:hAnsi="Times New Roman" w:cs="Times New Roman"/>
          <w:b/>
          <w:bCs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u w:val="single"/>
          <w:lang w:val="sr-Cyrl-RS"/>
        </w:rPr>
        <w:t>БЕОГРАД,</w:t>
      </w:r>
      <w:r>
        <w:rPr>
          <w:rFonts w:ascii="Times New Roman" w:hAnsi="Times New Roman" w:cs="Times New Roman"/>
          <w:b/>
          <w:bCs/>
          <w:u w:val="single"/>
        </w:rPr>
        <w:t xml:space="preserve"> 11.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септембар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val="sr-Cyrl-RS"/>
        </w:rPr>
        <w:t>2024. године</w:t>
      </w:r>
    </w:p>
    <w:p w:rsidR="008811EF" w:rsidRDefault="008811EF" w:rsidP="008811EF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8811EF" w:rsidRDefault="008811EF" w:rsidP="008811EF">
      <w:pPr>
        <w:jc w:val="center"/>
        <w:rPr>
          <w:rFonts w:ascii="Times New Roman" w:hAnsi="Times New Roman" w:cs="Times New Roman"/>
          <w:bCs/>
          <w:i/>
          <w:lang w:val="sr-Cyrl-RS"/>
        </w:rPr>
      </w:pPr>
      <w:r>
        <w:rPr>
          <w:rFonts w:ascii="Times New Roman" w:hAnsi="Times New Roman" w:cs="Times New Roman"/>
          <w:bCs/>
          <w:i/>
          <w:lang w:val="sr-Cyrl-RS"/>
        </w:rPr>
        <w:t xml:space="preserve">Хотел </w:t>
      </w:r>
      <w:r>
        <w:rPr>
          <w:rFonts w:ascii="Times New Roman" w:hAnsi="Times New Roman" w:cs="Times New Roman"/>
          <w:bCs/>
          <w:i/>
        </w:rPr>
        <w:t xml:space="preserve">Hyatt Regency, </w:t>
      </w:r>
      <w:r>
        <w:rPr>
          <w:rFonts w:ascii="Times New Roman" w:hAnsi="Times New Roman" w:cs="Times New Roman"/>
          <w:bCs/>
          <w:i/>
          <w:lang w:val="sr-Cyrl-RS"/>
        </w:rPr>
        <w:t>Београд, Милентија Поповића број 5</w:t>
      </w:r>
    </w:p>
    <w:p w:rsidR="008811EF" w:rsidRDefault="008811EF" w:rsidP="008811EF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sr-Cyrl-RS"/>
        </w:rPr>
        <w:t>Конференцијска сала</w:t>
      </w:r>
      <w:r>
        <w:rPr>
          <w:rFonts w:ascii="Times New Roman" w:hAnsi="Times New Roman" w:cs="Times New Roman"/>
          <w:i/>
        </w:rPr>
        <w:t>: Crystal Ballroom</w:t>
      </w:r>
    </w:p>
    <w:p w:rsidR="008811EF" w:rsidRDefault="008811EF" w:rsidP="008811EF">
      <w:pPr>
        <w:jc w:val="center"/>
        <w:rPr>
          <w:rFonts w:ascii="Times New Roman" w:hAnsi="Times New Roman" w:cs="Times New Roman"/>
        </w:rPr>
      </w:pPr>
    </w:p>
    <w:p w:rsidR="008811EF" w:rsidRDefault="008811EF" w:rsidP="008811EF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9:30-10:00</w:t>
      </w:r>
      <w:r>
        <w:rPr>
          <w:rFonts w:ascii="Times New Roman" w:hAnsi="Times New Roman" w:cs="Times New Roman"/>
          <w:b/>
          <w:lang w:val="sr-Latn-RS"/>
        </w:rPr>
        <w:t xml:space="preserve"> </w:t>
      </w:r>
      <w:r>
        <w:rPr>
          <w:rFonts w:ascii="Times New Roman" w:hAnsi="Times New Roman" w:cs="Times New Roman"/>
          <w:b/>
          <w:lang w:val="sr-Latn-RS"/>
        </w:rPr>
        <w:tab/>
      </w:r>
      <w:r>
        <w:rPr>
          <w:rFonts w:ascii="Times New Roman" w:hAnsi="Times New Roman" w:cs="Times New Roman"/>
          <w:b/>
          <w:lang w:val="sr-Latn-RS"/>
        </w:rPr>
        <w:tab/>
      </w:r>
      <w:r>
        <w:rPr>
          <w:rFonts w:ascii="Times New Roman" w:hAnsi="Times New Roman" w:cs="Times New Roman"/>
          <w:b/>
          <w:lang w:val="sr-Cyrl-RS"/>
        </w:rPr>
        <w:t>РЕГИСТРАЦИЈА УЧЕСНИКА</w:t>
      </w:r>
    </w:p>
    <w:p w:rsidR="008811EF" w:rsidRDefault="008811EF" w:rsidP="008811EF">
      <w:pPr>
        <w:spacing w:after="120"/>
        <w:jc w:val="both"/>
        <w:rPr>
          <w:rFonts w:ascii="Times New Roman" w:hAnsi="Times New Roman" w:cs="Times New Roman"/>
          <w:b/>
          <w:lang w:val="sr-Latn-RS"/>
        </w:rPr>
      </w:pPr>
    </w:p>
    <w:p w:rsidR="008811EF" w:rsidRDefault="008811EF" w:rsidP="008811EF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10:00-10: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val="sr-Cyrl-RS"/>
        </w:rPr>
        <w:t>УВОДНА ИЗЛАГАЊА</w:t>
      </w:r>
    </w:p>
    <w:p w:rsidR="008811EF" w:rsidRDefault="008811EF" w:rsidP="008811EF">
      <w:pPr>
        <w:pStyle w:val="ListParagraph"/>
        <w:numPr>
          <w:ilvl w:val="0"/>
          <w:numId w:val="1"/>
        </w:numPr>
        <w:spacing w:after="60"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Господин Стеван Никчевић, државни секретар у Министарству унутрашње и спољне трговине</w:t>
      </w:r>
    </w:p>
    <w:p w:rsidR="008811EF" w:rsidRDefault="008811EF" w:rsidP="008811EF">
      <w:pPr>
        <w:pStyle w:val="ListParagraph"/>
        <w:numPr>
          <w:ilvl w:val="0"/>
          <w:numId w:val="1"/>
        </w:numPr>
        <w:spacing w:after="60"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>Представник</w:t>
      </w:r>
      <w:r>
        <w:rPr>
          <w:rFonts w:ascii="Times New Roman" w:hAnsi="Times New Roman" w:cs="Times New Roman"/>
          <w:lang w:val="sr-Cyrl-RS"/>
        </w:rPr>
        <w:t xml:space="preserve"> делегације Европске Уније у Србији</w:t>
      </w:r>
    </w:p>
    <w:p w:rsidR="008811EF" w:rsidRDefault="008811EF" w:rsidP="008811EF">
      <w:pPr>
        <w:pStyle w:val="ListParagraph"/>
        <w:numPr>
          <w:ilvl w:val="0"/>
          <w:numId w:val="1"/>
        </w:numPr>
        <w:spacing w:after="60"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Госпођа</w:t>
      </w:r>
      <w:r>
        <w:rPr>
          <w:rFonts w:ascii="Times New Roman" w:hAnsi="Times New Roman" w:cs="Times New Roman"/>
        </w:rPr>
        <w:t xml:space="preserve"> Ruxandra Ullrich, </w:t>
      </w:r>
      <w:r>
        <w:rPr>
          <w:rFonts w:ascii="Times New Roman" w:hAnsi="Times New Roman" w:cs="Times New Roman"/>
          <w:lang w:val="sr-Cyrl-RS"/>
        </w:rPr>
        <w:t xml:space="preserve">координатор Програма </w:t>
      </w:r>
      <w:r>
        <w:rPr>
          <w:rFonts w:ascii="Times New Roman" w:hAnsi="Times New Roman" w:cs="Times New Roman"/>
        </w:rPr>
        <w:t xml:space="preserve">EU P2P </w:t>
      </w:r>
      <w:r>
        <w:rPr>
          <w:rFonts w:ascii="Times New Roman" w:hAnsi="Times New Roman" w:cs="Times New Roman"/>
          <w:lang w:val="sr-Cyrl-RS"/>
        </w:rPr>
        <w:t>за регион Југоисточне Европе</w:t>
      </w:r>
      <w:r>
        <w:rPr>
          <w:rFonts w:ascii="Times New Roman" w:hAnsi="Times New Roman" w:cs="Times New Roman"/>
        </w:rPr>
        <w:t xml:space="preserve"> (BAFA, </w:t>
      </w:r>
      <w:r>
        <w:rPr>
          <w:rFonts w:ascii="Times New Roman" w:hAnsi="Times New Roman" w:cs="Times New Roman"/>
          <w:lang w:val="sr-Cyrl-RS"/>
        </w:rPr>
        <w:t>Немачка</w:t>
      </w:r>
      <w:r>
        <w:rPr>
          <w:rFonts w:ascii="Times New Roman" w:hAnsi="Times New Roman" w:cs="Times New Roman"/>
        </w:rPr>
        <w:t xml:space="preserve"> )</w:t>
      </w:r>
    </w:p>
    <w:p w:rsidR="008811EF" w:rsidRDefault="008811EF" w:rsidP="008811EF">
      <w:pPr>
        <w:pStyle w:val="ListParagraph"/>
        <w:numPr>
          <w:ilvl w:val="0"/>
          <w:numId w:val="1"/>
        </w:numPr>
        <w:spacing w:after="6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Jасмина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Роскић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начелник Одељења за међународне споразуме и спољну трговину контролисаном робом у Министарству унутрашње и спољне трговине </w:t>
      </w:r>
    </w:p>
    <w:p w:rsidR="008811EF" w:rsidRDefault="008811EF" w:rsidP="008811EF">
      <w:pPr>
        <w:spacing w:after="120"/>
        <w:jc w:val="both"/>
        <w:rPr>
          <w:rFonts w:ascii="Times New Roman" w:hAnsi="Times New Roman" w:cs="Times New Roman"/>
          <w:b/>
          <w:lang w:val="sr-Latn-RS"/>
        </w:rPr>
      </w:pPr>
    </w:p>
    <w:p w:rsidR="008811EF" w:rsidRDefault="008811EF" w:rsidP="008811EF">
      <w:pPr>
        <w:spacing w:after="120"/>
        <w:ind w:left="2124" w:hanging="2124"/>
        <w:jc w:val="both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lang w:val="sr-Cyrl-RS"/>
        </w:rPr>
        <w:t>10:20-10:45</w:t>
      </w:r>
      <w:r>
        <w:rPr>
          <w:rFonts w:ascii="Times New Roman" w:hAnsi="Times New Roman" w:cs="Times New Roman"/>
          <w:b/>
          <w:lang w:val="sr-Latn-RS"/>
        </w:rPr>
        <w:t xml:space="preserve"> </w:t>
      </w:r>
      <w:r>
        <w:rPr>
          <w:rFonts w:ascii="Times New Roman" w:hAnsi="Times New Roman" w:cs="Times New Roman"/>
          <w:b/>
          <w:lang w:val="sr-Latn-RS"/>
        </w:rPr>
        <w:tab/>
      </w:r>
      <w:r>
        <w:rPr>
          <w:rFonts w:ascii="Times New Roman" w:hAnsi="Times New Roman" w:cs="Times New Roman"/>
          <w:b/>
          <w:lang w:val="sr-Latn-RS"/>
        </w:rPr>
        <w:tab/>
      </w:r>
      <w:r>
        <w:rPr>
          <w:rFonts w:ascii="Times New Roman" w:hAnsi="Times New Roman" w:cs="Times New Roman"/>
          <w:b/>
          <w:lang w:val="sr-Cyrl-RS"/>
        </w:rPr>
        <w:t>Искуства Управе царине у примени Закона о извозу и увозу наоружања и војне опреме</w:t>
      </w:r>
    </w:p>
    <w:p w:rsidR="008811EF" w:rsidRDefault="008811EF" w:rsidP="008811EF">
      <w:pPr>
        <w:pStyle w:val="ListParagraph"/>
        <w:numPr>
          <w:ilvl w:val="0"/>
          <w:numId w:val="2"/>
        </w:numPr>
        <w:spacing w:after="120" w:line="276" w:lineRule="auto"/>
        <w:ind w:left="2484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Марија Митковић, Управа царине</w:t>
      </w:r>
    </w:p>
    <w:p w:rsidR="008811EF" w:rsidRDefault="008811EF" w:rsidP="008811EF">
      <w:pPr>
        <w:ind w:left="1416"/>
        <w:rPr>
          <w:rFonts w:ascii="Times New Roman" w:hAnsi="Times New Roman" w:cs="Times New Roman"/>
          <w:lang w:val="sr-Cyrl-RS"/>
        </w:rPr>
      </w:pPr>
    </w:p>
    <w:p w:rsidR="008811EF" w:rsidRDefault="008811EF" w:rsidP="008811EF">
      <w:pPr>
        <w:spacing w:after="120"/>
        <w:ind w:left="2040" w:hanging="2040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>10:45 – 11:15</w:t>
      </w:r>
      <w:r>
        <w:rPr>
          <w:rFonts w:ascii="Times New Roman" w:hAnsi="Times New Roman" w:cs="Times New Roman"/>
          <w:b/>
          <w:lang w:val="sr-Latn-RS"/>
        </w:rPr>
        <w:t xml:space="preserve"> </w:t>
      </w:r>
      <w:r>
        <w:rPr>
          <w:rFonts w:ascii="Times New Roman" w:hAnsi="Times New Roman" w:cs="Times New Roman"/>
          <w:b/>
          <w:lang w:val="sr-Latn-RS"/>
        </w:rPr>
        <w:tab/>
      </w:r>
      <w:r w:rsidRPr="008811EF">
        <w:rPr>
          <w:rFonts w:ascii="Times New Roman" w:hAnsi="Times New Roman" w:cs="Times New Roman"/>
          <w:b/>
          <w:lang w:val="sr-Cyrl-RS"/>
        </w:rPr>
        <w:t xml:space="preserve">Опасности и превенција финансирања оружја за масовно </w:t>
      </w:r>
      <w:r>
        <w:rPr>
          <w:rFonts w:ascii="Times New Roman" w:hAnsi="Times New Roman" w:cs="Times New Roman"/>
          <w:b/>
          <w:lang w:val="sr-Cyrl-RS"/>
        </w:rPr>
        <w:t xml:space="preserve">      </w:t>
      </w:r>
      <w:bookmarkStart w:id="0" w:name="_GoBack"/>
      <w:bookmarkEnd w:id="0"/>
      <w:r w:rsidRPr="008811EF">
        <w:rPr>
          <w:rFonts w:ascii="Times New Roman" w:hAnsi="Times New Roman" w:cs="Times New Roman"/>
          <w:b/>
          <w:lang w:val="sr-Cyrl-RS"/>
        </w:rPr>
        <w:t>уништење</w:t>
      </w:r>
    </w:p>
    <w:p w:rsidR="008811EF" w:rsidRDefault="008811EF" w:rsidP="008811EF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Госпођ</w:t>
      </w:r>
      <w:r w:rsidR="00535E47">
        <w:rPr>
          <w:rFonts w:ascii="Times New Roman" w:hAnsi="Times New Roman" w:cs="Times New Roman"/>
          <w:i/>
          <w:lang w:val="sr-Cyrl-RS"/>
        </w:rPr>
        <w:t>а Данијела Танић Зафировић и гос</w:t>
      </w:r>
      <w:r>
        <w:rPr>
          <w:rFonts w:ascii="Times New Roman" w:hAnsi="Times New Roman" w:cs="Times New Roman"/>
          <w:i/>
          <w:lang w:val="sr-Cyrl-RS"/>
        </w:rPr>
        <w:t>подин Драган Маринковић, Управа за спречавање прања новца, Министарство финансија</w:t>
      </w:r>
    </w:p>
    <w:p w:rsidR="008811EF" w:rsidRDefault="008811EF" w:rsidP="008811EF">
      <w:pPr>
        <w:pStyle w:val="ListParagraph"/>
        <w:spacing w:after="120" w:line="276" w:lineRule="auto"/>
        <w:ind w:left="2484"/>
        <w:jc w:val="both"/>
        <w:rPr>
          <w:rFonts w:ascii="Times New Roman" w:hAnsi="Times New Roman" w:cs="Times New Roman"/>
          <w:lang w:val="sr-Latn-RS"/>
        </w:rPr>
      </w:pPr>
    </w:p>
    <w:p w:rsidR="008811EF" w:rsidRDefault="008811EF" w:rsidP="008811EF">
      <w:pPr>
        <w:spacing w:after="120"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11:15-11:30                питања и одговори</w:t>
      </w:r>
    </w:p>
    <w:p w:rsidR="008811EF" w:rsidRDefault="008811EF" w:rsidP="008811EF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11:30 – 11:45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пауза</w:t>
      </w:r>
      <w:proofErr w:type="spellEnd"/>
      <w:r>
        <w:rPr>
          <w:rFonts w:ascii="Times New Roman" w:hAnsi="Times New Roman" w:cs="Times New Roman"/>
        </w:rPr>
        <w:t xml:space="preserve"> за </w:t>
      </w:r>
      <w:proofErr w:type="spellStart"/>
      <w:r>
        <w:rPr>
          <w:rFonts w:ascii="Times New Roman" w:hAnsi="Times New Roman" w:cs="Times New Roman"/>
        </w:rPr>
        <w:t>кафу</w:t>
      </w:r>
      <w:proofErr w:type="spellEnd"/>
    </w:p>
    <w:p w:rsidR="008811EF" w:rsidRDefault="008811EF" w:rsidP="008811EF">
      <w:pPr>
        <w:spacing w:after="120"/>
        <w:ind w:left="2124" w:hanging="2124"/>
        <w:jc w:val="both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lang w:val="en-US"/>
        </w:rPr>
        <w:lastRenderedPageBreak/>
        <w:t>11:45 – 12:15</w:t>
      </w:r>
      <w:r>
        <w:rPr>
          <w:rFonts w:ascii="Times New Roman" w:hAnsi="Times New Roman" w:cs="Times New Roman"/>
          <w:b/>
          <w:lang w:val="sr-Latn-RS"/>
        </w:rPr>
        <w:t xml:space="preserve"> </w:t>
      </w:r>
      <w:r>
        <w:rPr>
          <w:rFonts w:ascii="Times New Roman" w:hAnsi="Times New Roman" w:cs="Times New Roman"/>
          <w:b/>
          <w:lang w:val="sr-Latn-RS"/>
        </w:rPr>
        <w:tab/>
      </w:r>
      <w:r>
        <w:rPr>
          <w:rFonts w:ascii="Times New Roman" w:hAnsi="Times New Roman" w:cs="Times New Roman"/>
          <w:b/>
          <w:lang w:val="sr-Cyrl-RS"/>
        </w:rPr>
        <w:t>Искуства привреде у вези Програма унутрашње усклађености (</w:t>
      </w:r>
      <w:r>
        <w:rPr>
          <w:rFonts w:ascii="Times New Roman" w:hAnsi="Times New Roman" w:cs="Times New Roman"/>
          <w:b/>
          <w:lang w:val="sr-Latn-RS"/>
        </w:rPr>
        <w:t>ICP</w:t>
      </w:r>
      <w:r>
        <w:rPr>
          <w:rFonts w:ascii="Times New Roman" w:hAnsi="Times New Roman" w:cs="Times New Roman"/>
          <w:b/>
          <w:lang w:val="sr-Cyrl-RS"/>
        </w:rPr>
        <w:t xml:space="preserve"> -</w:t>
      </w:r>
      <w:r>
        <w:rPr>
          <w:rFonts w:ascii="Times New Roman" w:hAnsi="Times New Roman" w:cs="Times New Roman"/>
          <w:b/>
          <w:lang w:val="sr-Latn-RS"/>
        </w:rPr>
        <w:t xml:space="preserve"> Internal Compliance Programme), </w:t>
      </w:r>
      <w:r>
        <w:rPr>
          <w:rFonts w:ascii="Times New Roman" w:hAnsi="Times New Roman" w:cs="Times New Roman"/>
          <w:b/>
          <w:lang w:val="sr-Cyrl-RS"/>
        </w:rPr>
        <w:t>предности у примени програма и коришћење глобалних дозвола</w:t>
      </w:r>
      <w:r>
        <w:rPr>
          <w:rFonts w:ascii="Times New Roman" w:hAnsi="Times New Roman" w:cs="Times New Roman"/>
          <w:b/>
          <w:lang w:val="sr-Latn-RS"/>
        </w:rPr>
        <w:t xml:space="preserve"> </w:t>
      </w:r>
    </w:p>
    <w:p w:rsidR="008811EF" w:rsidRDefault="008811EF" w:rsidP="008811EF">
      <w:pPr>
        <w:pStyle w:val="ListParagraph"/>
        <w:numPr>
          <w:ilvl w:val="0"/>
          <w:numId w:val="2"/>
        </w:numPr>
        <w:spacing w:after="120" w:line="276" w:lineRule="auto"/>
        <w:ind w:left="2484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Господин </w:t>
      </w:r>
      <w:r>
        <w:rPr>
          <w:rFonts w:ascii="Times New Roman" w:hAnsi="Times New Roman" w:cs="Times New Roman"/>
          <w:lang w:val="sr-Latn-RS"/>
        </w:rPr>
        <w:t xml:space="preserve">Ralf Wirtz  </w:t>
      </w:r>
    </w:p>
    <w:p w:rsidR="008811EF" w:rsidRDefault="008811EF" w:rsidP="008811EF">
      <w:pPr>
        <w:spacing w:after="120" w:line="276" w:lineRule="auto"/>
        <w:ind w:left="1416" w:firstLine="708"/>
        <w:jc w:val="both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  <w:lang w:val="en-US"/>
        </w:rPr>
        <w:t>Питања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sr-Cyrl-RS"/>
        </w:rPr>
        <w:t>и одговори</w:t>
      </w:r>
    </w:p>
    <w:p w:rsidR="008811EF" w:rsidRPr="008811EF" w:rsidRDefault="00D25F0D" w:rsidP="008811EF">
      <w:pPr>
        <w:spacing w:after="120"/>
        <w:ind w:left="2124" w:hanging="2124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en-US"/>
        </w:rPr>
        <w:t>12:15 – 12:4</w:t>
      </w:r>
      <w:r w:rsidR="008811EF">
        <w:rPr>
          <w:rFonts w:ascii="Times New Roman" w:hAnsi="Times New Roman" w:cs="Times New Roman"/>
          <w:lang w:val="en-US"/>
        </w:rPr>
        <w:t>5</w:t>
      </w:r>
      <w:r w:rsidR="008811EF">
        <w:rPr>
          <w:rFonts w:ascii="Times New Roman" w:hAnsi="Times New Roman" w:cs="Times New Roman"/>
          <w:b/>
          <w:lang w:val="sr-Latn-RS"/>
        </w:rPr>
        <w:t xml:space="preserve"> </w:t>
      </w:r>
      <w:r w:rsidR="008811EF">
        <w:rPr>
          <w:rFonts w:ascii="Times New Roman" w:hAnsi="Times New Roman" w:cs="Times New Roman"/>
          <w:b/>
          <w:lang w:val="sr-Latn-RS"/>
        </w:rPr>
        <w:tab/>
      </w:r>
      <w:r w:rsidR="008811EF">
        <w:rPr>
          <w:rFonts w:ascii="Times New Roman" w:hAnsi="Times New Roman" w:cs="Times New Roman"/>
          <w:b/>
          <w:lang w:val="sr-Cyrl-RS"/>
        </w:rPr>
        <w:t xml:space="preserve">Примена Закона о извозу и увозу наоружања </w:t>
      </w:r>
      <w:r>
        <w:rPr>
          <w:rFonts w:ascii="Times New Roman" w:hAnsi="Times New Roman" w:cs="Times New Roman"/>
          <w:b/>
          <w:lang w:val="sr-Cyrl-RS"/>
        </w:rPr>
        <w:t>и војне опреме-искуства привреде у вези трансфера техологија</w:t>
      </w:r>
    </w:p>
    <w:p w:rsidR="008811EF" w:rsidRDefault="00D25F0D" w:rsidP="008811EF">
      <w:pPr>
        <w:pStyle w:val="ListParagraph"/>
        <w:numPr>
          <w:ilvl w:val="0"/>
          <w:numId w:val="2"/>
        </w:numPr>
        <w:spacing w:after="120" w:line="276" w:lineRule="auto"/>
        <w:ind w:left="2484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Господин Немања Биочанин</w:t>
      </w:r>
      <w:r w:rsidR="008811EF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Прва искра Намнеска а.д., Барич</w:t>
      </w:r>
    </w:p>
    <w:p w:rsidR="008811EF" w:rsidRDefault="008811EF" w:rsidP="008811EF">
      <w:pPr>
        <w:ind w:left="1416" w:firstLine="708"/>
        <w:rPr>
          <w:rFonts w:ascii="Times New Roman" w:hAnsi="Times New Roman" w:cs="Times New Roman"/>
          <w:i/>
          <w:lang w:val="sr-Cyrl-RS"/>
        </w:rPr>
      </w:pPr>
      <w:r>
        <w:rPr>
          <w:rFonts w:ascii="Times New Roman" w:hAnsi="Times New Roman" w:cs="Times New Roman"/>
          <w:i/>
          <w:lang w:val="sr-Latn-RS"/>
        </w:rPr>
        <w:t xml:space="preserve">Питања </w:t>
      </w:r>
      <w:r>
        <w:rPr>
          <w:rFonts w:ascii="Times New Roman" w:hAnsi="Times New Roman" w:cs="Times New Roman"/>
          <w:i/>
          <w:lang w:val="sr-Cyrl-RS"/>
        </w:rPr>
        <w:t>и одговори</w:t>
      </w:r>
    </w:p>
    <w:p w:rsidR="008811EF" w:rsidRDefault="008811EF" w:rsidP="008811EF">
      <w:pPr>
        <w:rPr>
          <w:rFonts w:ascii="Times New Roman" w:hAnsi="Times New Roman" w:cs="Times New Roman"/>
          <w:i/>
          <w:lang w:val="sr-Latn-RS"/>
        </w:rPr>
      </w:pPr>
    </w:p>
    <w:p w:rsidR="008811EF" w:rsidRDefault="008811EF" w:rsidP="008811EF">
      <w:pPr>
        <w:rPr>
          <w:rFonts w:ascii="Times New Roman" w:hAnsi="Times New Roman" w:cs="Times New Roman"/>
          <w:i/>
          <w:lang w:val="sr-Latn-RS"/>
        </w:rPr>
      </w:pPr>
    </w:p>
    <w:p w:rsidR="008811EF" w:rsidRDefault="00D25F0D" w:rsidP="008811EF">
      <w:pPr>
        <w:spacing w:after="120"/>
        <w:ind w:left="2124" w:hanging="2124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>12:45 - 13:1</w:t>
      </w:r>
      <w:r w:rsidR="008811EF">
        <w:rPr>
          <w:rFonts w:ascii="Times New Roman" w:hAnsi="Times New Roman" w:cs="Times New Roman"/>
          <w:lang w:val="en-US"/>
        </w:rPr>
        <w:t xml:space="preserve">5 </w:t>
      </w:r>
      <w:r w:rsidR="008811EF">
        <w:rPr>
          <w:rFonts w:ascii="Times New Roman" w:hAnsi="Times New Roman" w:cs="Times New Roman"/>
          <w:b/>
          <w:lang w:val="en-US"/>
        </w:rPr>
        <w:t xml:space="preserve">      </w:t>
      </w:r>
      <w:r>
        <w:rPr>
          <w:rFonts w:ascii="Times New Roman" w:hAnsi="Times New Roman" w:cs="Times New Roman"/>
          <w:b/>
          <w:lang w:val="sr-Cyrl-RS"/>
        </w:rPr>
        <w:t>Примена Закона о извозу и увозу наоружања и војне опреме-искуства привреде у вези трансфера техологија</w:t>
      </w:r>
    </w:p>
    <w:p w:rsidR="008811EF" w:rsidRDefault="008811EF" w:rsidP="008811EF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sr-Cyrl-RS"/>
        </w:rPr>
        <w:t>Господин Владимир Петровић, Институт Влатаком</w:t>
      </w:r>
    </w:p>
    <w:p w:rsidR="008811EF" w:rsidRDefault="008811EF" w:rsidP="008811EF">
      <w:pPr>
        <w:rPr>
          <w:rFonts w:ascii="Times New Roman" w:hAnsi="Times New Roman" w:cs="Times New Roman"/>
          <w:lang w:val="sr-Cyrl-RS"/>
        </w:rPr>
      </w:pPr>
    </w:p>
    <w:p w:rsidR="008811EF" w:rsidRDefault="00D25F0D" w:rsidP="008811EF">
      <w:pPr>
        <w:ind w:left="-55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en-US"/>
        </w:rPr>
        <w:t>13:15 – 14:0</w:t>
      </w:r>
      <w:r w:rsidR="008811EF">
        <w:rPr>
          <w:rFonts w:ascii="Times New Roman" w:hAnsi="Times New Roman" w:cs="Times New Roman"/>
          <w:lang w:val="en-US"/>
        </w:rPr>
        <w:t>0</w:t>
      </w:r>
      <w:r w:rsidR="008811EF">
        <w:rPr>
          <w:rFonts w:ascii="Times New Roman" w:hAnsi="Times New Roman" w:cs="Times New Roman"/>
          <w:b/>
          <w:lang w:val="sr-Latn-RS"/>
        </w:rPr>
        <w:t xml:space="preserve"> </w:t>
      </w:r>
      <w:r w:rsidR="008811EF">
        <w:rPr>
          <w:rFonts w:ascii="Times New Roman" w:hAnsi="Times New Roman" w:cs="Times New Roman"/>
          <w:b/>
          <w:lang w:val="sr-Latn-RS"/>
        </w:rPr>
        <w:tab/>
      </w:r>
      <w:r w:rsidR="008811EF">
        <w:rPr>
          <w:rFonts w:ascii="Times New Roman" w:hAnsi="Times New Roman" w:cs="Times New Roman"/>
          <w:b/>
          <w:lang w:val="sr-Latn-RS"/>
        </w:rPr>
        <w:tab/>
      </w:r>
      <w:r w:rsidR="008811EF">
        <w:rPr>
          <w:rFonts w:ascii="Times New Roman" w:hAnsi="Times New Roman" w:cs="Times New Roman"/>
          <w:b/>
          <w:lang w:val="sr-Cyrl-RS"/>
        </w:rPr>
        <w:t>Дискусија</w:t>
      </w:r>
    </w:p>
    <w:p w:rsidR="008811EF" w:rsidRDefault="008811EF" w:rsidP="008811EF">
      <w:pPr>
        <w:pStyle w:val="ListParagraph"/>
        <w:numPr>
          <w:ilvl w:val="0"/>
          <w:numId w:val="1"/>
        </w:numPr>
        <w:spacing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RS"/>
        </w:rPr>
        <w:t>Модератор</w:t>
      </w:r>
      <w:r>
        <w:rPr>
          <w:rFonts w:ascii="Times New Roman" w:hAnsi="Times New Roman" w:cs="Times New Roman"/>
          <w:b/>
          <w:lang w:val="sr-Latn-RS"/>
        </w:rPr>
        <w:t xml:space="preserve">: </w:t>
      </w:r>
      <w:r>
        <w:rPr>
          <w:rFonts w:ascii="Times New Roman" w:hAnsi="Times New Roman" w:cs="Times New Roman"/>
          <w:lang w:val="sr-Cyrl-RS"/>
        </w:rPr>
        <w:t>Јасмина Роскић,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начелник Одељења за међународне споразуме и спољну трговину контролисане робе у Министарству унутрашње и спољне трговине </w:t>
      </w:r>
    </w:p>
    <w:p w:rsidR="008811EF" w:rsidRDefault="008811EF" w:rsidP="008811EF">
      <w:pPr>
        <w:ind w:left="-55"/>
        <w:jc w:val="both"/>
        <w:rPr>
          <w:rFonts w:ascii="Times New Roman" w:hAnsi="Times New Roman" w:cs="Times New Roman"/>
          <w:b/>
          <w:lang w:val="sr-Latn-RS"/>
        </w:rPr>
      </w:pPr>
    </w:p>
    <w:p w:rsidR="008811EF" w:rsidRDefault="00D25F0D" w:rsidP="00F70A0C">
      <w:pPr>
        <w:ind w:left="-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14:0</w:t>
      </w:r>
      <w:r w:rsidR="008811EF">
        <w:rPr>
          <w:rFonts w:ascii="Times New Roman" w:hAnsi="Times New Roman" w:cs="Times New Roman"/>
          <w:lang w:val="en-US"/>
        </w:rPr>
        <w:t>0</w:t>
      </w:r>
      <w:r w:rsidR="008811EF">
        <w:rPr>
          <w:rFonts w:ascii="Times New Roman" w:hAnsi="Times New Roman" w:cs="Times New Roman"/>
          <w:i/>
          <w:lang w:val="sr-Latn-RS"/>
        </w:rPr>
        <w:t xml:space="preserve"> </w:t>
      </w:r>
      <w:r w:rsidR="008811EF">
        <w:rPr>
          <w:rFonts w:ascii="Times New Roman" w:hAnsi="Times New Roman" w:cs="Times New Roman"/>
          <w:i/>
          <w:lang w:val="sr-Latn-RS"/>
        </w:rPr>
        <w:tab/>
      </w:r>
      <w:r w:rsidR="008811EF">
        <w:rPr>
          <w:rFonts w:ascii="Times New Roman" w:hAnsi="Times New Roman" w:cs="Times New Roman"/>
          <w:i/>
          <w:lang w:val="sr-Latn-RS"/>
        </w:rPr>
        <w:tab/>
      </w:r>
      <w:r w:rsidR="008811EF">
        <w:rPr>
          <w:rFonts w:ascii="Times New Roman" w:hAnsi="Times New Roman" w:cs="Times New Roman"/>
          <w:i/>
          <w:lang w:val="sr-Latn-RS"/>
        </w:rPr>
        <w:tab/>
      </w:r>
      <w:r w:rsidR="008811EF">
        <w:rPr>
          <w:rFonts w:ascii="Times New Roman" w:hAnsi="Times New Roman" w:cs="Times New Roman"/>
          <w:lang w:val="sr-Latn-RS"/>
        </w:rPr>
        <w:t>кафа и закуска</w:t>
      </w:r>
    </w:p>
    <w:sectPr w:rsidR="008811E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4A4" w:rsidRDefault="00A854A4" w:rsidP="00F70A0C">
      <w:r>
        <w:separator/>
      </w:r>
    </w:p>
  </w:endnote>
  <w:endnote w:type="continuationSeparator" w:id="0">
    <w:p w:rsidR="00A854A4" w:rsidRDefault="00A854A4" w:rsidP="00F7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hetsarath OT">
    <w:altName w:val="Yu Gothic"/>
    <w:charset w:val="81"/>
    <w:family w:val="auto"/>
    <w:pitch w:val="variable"/>
    <w:sig w:usb0="00000000" w:usb1="FBDFFFFF" w:usb2="1FFBFFFF" w:usb3="00000000" w:csb0="8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8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32"/>
      <w:gridCol w:w="1931"/>
      <w:gridCol w:w="1756"/>
      <w:gridCol w:w="1404"/>
      <w:gridCol w:w="1228"/>
      <w:gridCol w:w="2031"/>
    </w:tblGrid>
    <w:tr w:rsidR="00F70A0C" w:rsidTr="00123135">
      <w:trPr>
        <w:gridAfter w:val="1"/>
        <w:wAfter w:w="1640" w:type="dxa"/>
        <w:trHeight w:val="605"/>
        <w:jc w:val="center"/>
      </w:trPr>
      <w:tc>
        <w:tcPr>
          <w:tcW w:w="6663" w:type="dxa"/>
          <w:gridSpan w:val="5"/>
          <w:vAlign w:val="center"/>
        </w:tcPr>
        <w:p w:rsidR="00F70A0C" w:rsidRDefault="00F70A0C" w:rsidP="00F70A0C">
          <w:pPr>
            <w:pStyle w:val="Footer"/>
            <w:rPr>
              <w:noProof/>
            </w:rPr>
          </w:pPr>
          <w:r w:rsidRPr="00EA2546">
            <w:rPr>
              <w:color w:val="034EA2"/>
              <w:w w:val="105"/>
              <w:sz w:val="16"/>
              <w:szCs w:val="16"/>
            </w:rPr>
            <w:t>This project is implemented by</w:t>
          </w:r>
        </w:p>
      </w:tc>
    </w:tr>
    <w:tr w:rsidR="00F70A0C" w:rsidTr="00123135">
      <w:trPr>
        <w:trHeight w:val="960"/>
        <w:jc w:val="center"/>
      </w:trPr>
      <w:tc>
        <w:tcPr>
          <w:tcW w:w="1560" w:type="dxa"/>
        </w:tcPr>
        <w:p w:rsidR="00F70A0C" w:rsidRDefault="00F70A0C" w:rsidP="00F70A0C">
          <w:pPr>
            <w:pStyle w:val="Footer"/>
          </w:pPr>
          <w:r>
            <w:rPr>
              <w:noProof/>
              <w:lang w:eastAsia="en-GB"/>
            </w:rPr>
            <w:drawing>
              <wp:inline distT="0" distB="0" distL="0" distR="0" wp14:anchorId="327794AD" wp14:editId="308F85D1">
                <wp:extent cx="885744" cy="398585"/>
                <wp:effectExtent l="0" t="0" r="0" b="0"/>
                <wp:docPr id="32" name="Image 32" descr="Une image contenant Police, capture d’écran, Graphique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 32" descr="Une image contenant Police, capture d’écran, Graphique, conception&#10;&#10;Description générée automatiquement"/>
                        <pic:cNvPicPr/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886" cy="401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:rsidR="00F70A0C" w:rsidRDefault="00F70A0C" w:rsidP="00F70A0C">
          <w:pPr>
            <w:pStyle w:val="Footer"/>
          </w:pPr>
          <w:r>
            <w:rPr>
              <w:noProof/>
              <w:lang w:eastAsia="en-GB"/>
            </w:rPr>
            <w:drawing>
              <wp:inline distT="0" distB="0" distL="0" distR="0" wp14:anchorId="0D0D7C05" wp14:editId="595B7E2B">
                <wp:extent cx="871632" cy="429846"/>
                <wp:effectExtent l="0" t="0" r="5080" b="2540"/>
                <wp:docPr id="33" name="Image 33" descr="Une image contenant texte, capture d’écran, Police, symbol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Image 33" descr="Une image contenant texte, capture d’écran, Police, symbole&#10;&#10;Description générée automatiquement"/>
                        <pic:cNvPicPr/>
                      </pic:nvPicPr>
                      <pic:blipFill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305" cy="4316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</w:tcPr>
        <w:p w:rsidR="00F70A0C" w:rsidRDefault="00F70A0C" w:rsidP="00F70A0C">
          <w:pPr>
            <w:pStyle w:val="Footer"/>
          </w:pPr>
          <w:r>
            <w:rPr>
              <w:noProof/>
              <w:lang w:eastAsia="en-GB"/>
            </w:rPr>
            <w:drawing>
              <wp:inline distT="0" distB="0" distL="0" distR="0" wp14:anchorId="260413DC" wp14:editId="057AA968">
                <wp:extent cx="787400" cy="330200"/>
                <wp:effectExtent l="0" t="0" r="0" b="0"/>
                <wp:docPr id="34" name="Image 34" descr="Une image contenant Caractère coloré, Graphique, graphisme, Polic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 34" descr="Une image contenant Caractère coloré, Graphique, graphisme, Police&#10;&#10;Description générée automatiquement"/>
                        <pic:cNvPicPr/>
                      </pic:nvPicPr>
                      <pic:blipFill>
                        <a:blip r:embed="rId3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330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</w:tcPr>
        <w:p w:rsidR="00F70A0C" w:rsidRDefault="00F70A0C" w:rsidP="00F70A0C">
          <w:pPr>
            <w:pStyle w:val="Footer"/>
          </w:pPr>
          <w:r>
            <w:rPr>
              <w:noProof/>
              <w:lang w:eastAsia="en-GB"/>
            </w:rPr>
            <w:drawing>
              <wp:inline distT="0" distB="0" distL="0" distR="0" wp14:anchorId="4DC19D06" wp14:editId="17B1C965">
                <wp:extent cx="584200" cy="330200"/>
                <wp:effectExtent l="0" t="0" r="0" b="0"/>
                <wp:docPr id="35" name="Image 35" descr="Une image contenant texte, Police, Graphique, graphism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Image 35" descr="Une image contenant texte, Police, Graphique, graphisme&#10;&#10;Description générée automatiquement"/>
                        <pic:cNvPicPr/>
                      </pic:nvPicPr>
                      <pic:blipFill>
                        <a:blip r:embed="rId4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0" cy="330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</w:tcPr>
        <w:p w:rsidR="00F70A0C" w:rsidRDefault="00F70A0C" w:rsidP="00F70A0C">
          <w:pPr>
            <w:pStyle w:val="Footer"/>
          </w:pPr>
          <w:r>
            <w:rPr>
              <w:noProof/>
              <w:lang w:eastAsia="en-GB"/>
            </w:rPr>
            <w:drawing>
              <wp:inline distT="0" distB="0" distL="0" distR="0" wp14:anchorId="1A87F5D8" wp14:editId="6CEF2440">
                <wp:extent cx="494977" cy="595993"/>
                <wp:effectExtent l="0" t="0" r="635" b="1270"/>
                <wp:docPr id="36" name="Image 36" descr="Une image contenant texte, Police, capture d’écran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 36" descr="Une image contenant texte, Police, capture d’écran, conception&#10;&#10;Description générée automatiquement"/>
                        <pic:cNvPicPr/>
                      </pic:nvPicPr>
                      <pic:blipFill>
                        <a:blip r:embed="rId5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189" cy="610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0" w:type="dxa"/>
        </w:tcPr>
        <w:p w:rsidR="00F70A0C" w:rsidRDefault="00F70A0C" w:rsidP="00F70A0C">
          <w:pPr>
            <w:pStyle w:val="Footer"/>
            <w:jc w:val="both"/>
            <w:rPr>
              <w:noProof/>
            </w:rPr>
          </w:pPr>
          <w:r>
            <w:rPr>
              <w:noProof/>
              <w:lang w:eastAsia="en-GB"/>
            </w:rPr>
            <w:drawing>
              <wp:inline distT="0" distB="0" distL="0" distR="0" wp14:anchorId="2D4EA1B7" wp14:editId="3C9EA3B3">
                <wp:extent cx="950976" cy="291045"/>
                <wp:effectExtent l="0" t="0" r="1905" b="1270"/>
                <wp:docPr id="1806213572" name="Image 1" descr="Une image contenant texte, Police, logo, symbol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6213572" name="Image 1" descr="Une image contenant texte, Police, logo, symbole&#10;&#10;Description générée automatiquement"/>
                        <pic:cNvPicPr/>
                      </pic:nvPicPr>
                      <pic:blipFill>
                        <a:blip r:embed="rId6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331" cy="306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70A0C" w:rsidRDefault="00F70A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4A4" w:rsidRDefault="00A854A4" w:rsidP="00F70A0C">
      <w:r>
        <w:separator/>
      </w:r>
    </w:p>
  </w:footnote>
  <w:footnote w:type="continuationSeparator" w:id="0">
    <w:p w:rsidR="00A854A4" w:rsidRDefault="00A854A4" w:rsidP="00F70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0C" w:rsidRPr="00945331" w:rsidRDefault="00F70A0C" w:rsidP="00F70A0C">
    <w:pPr>
      <w:pStyle w:val="Header"/>
      <w:rPr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665D70B" wp14:editId="6BF7B415">
          <wp:simplePos x="0" y="0"/>
          <wp:positionH relativeFrom="column">
            <wp:posOffset>5104765</wp:posOffset>
          </wp:positionH>
          <wp:positionV relativeFrom="paragraph">
            <wp:posOffset>10795</wp:posOffset>
          </wp:positionV>
          <wp:extent cx="698500" cy="467995"/>
          <wp:effectExtent l="0" t="0" r="0" b="0"/>
          <wp:wrapTight wrapText="bothSides">
            <wp:wrapPolygon edited="0">
              <wp:start x="0" y="0"/>
              <wp:lineTo x="0" y="21102"/>
              <wp:lineTo x="21207" y="21102"/>
              <wp:lineTo x="21207" y="0"/>
              <wp:lineTo x="0" y="0"/>
            </wp:wrapPolygon>
          </wp:wrapTight>
          <wp:docPr id="13" name="Image 18" descr="flag_yellow_hi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flag_yellow_high"/>
                  <pic:cNvPicPr>
                    <a:picLocks noChangeAspect="1" noEditPoints="1" noChangeArrowheads="1" noCrop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18C489D5" wp14:editId="46E88220">
          <wp:simplePos x="0" y="0"/>
          <wp:positionH relativeFrom="column">
            <wp:posOffset>-351790</wp:posOffset>
          </wp:positionH>
          <wp:positionV relativeFrom="page">
            <wp:posOffset>476885</wp:posOffset>
          </wp:positionV>
          <wp:extent cx="742950" cy="495300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0D4E5FB" wp14:editId="6287BEA6">
          <wp:simplePos x="0" y="0"/>
          <wp:positionH relativeFrom="column">
            <wp:posOffset>640080</wp:posOffset>
          </wp:positionH>
          <wp:positionV relativeFrom="paragraph">
            <wp:posOffset>-3810</wp:posOffset>
          </wp:positionV>
          <wp:extent cx="2390140" cy="528955"/>
          <wp:effectExtent l="0" t="0" r="0" b="0"/>
          <wp:wrapSquare wrapText="bothSides"/>
          <wp:docPr id="15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/>
                  <pic:cNvPicPr>
                    <a:picLocks noChangeAspect="1" noEditPoints="1" noChangeArrowheads="1" noCrop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CA9D8CC" wp14:editId="6AEED290">
          <wp:simplePos x="0" y="0"/>
          <wp:positionH relativeFrom="column">
            <wp:posOffset>3253105</wp:posOffset>
          </wp:positionH>
          <wp:positionV relativeFrom="paragraph">
            <wp:posOffset>-1270</wp:posOffset>
          </wp:positionV>
          <wp:extent cx="1710690" cy="539750"/>
          <wp:effectExtent l="0" t="0" r="0" b="0"/>
          <wp:wrapTight wrapText="bothSides">
            <wp:wrapPolygon edited="0">
              <wp:start x="0" y="0"/>
              <wp:lineTo x="0" y="20584"/>
              <wp:lineTo x="21408" y="20584"/>
              <wp:lineTo x="21408" y="0"/>
              <wp:lineTo x="0" y="0"/>
            </wp:wrapPolygon>
          </wp:wrapTight>
          <wp:docPr id="14" name="Image 17" descr="logo_CoE black [EN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 descr="logo_CoE black [EN]"/>
                  <pic:cNvPicPr>
                    <a:picLocks noChangeAspect="1" noEditPoints="1" noChangeArrowheads="1" noCrop="1"/>
                  </pic:cNvPicPr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69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0A0C" w:rsidRDefault="00F70A0C" w:rsidP="00F70A0C">
    <w:pPr>
      <w:tabs>
        <w:tab w:val="left" w:pos="-3686"/>
        <w:tab w:val="left" w:pos="-3402"/>
        <w:tab w:val="left" w:pos="-709"/>
        <w:tab w:val="right" w:pos="14034"/>
      </w:tabs>
      <w:ind w:right="74"/>
      <w:rPr>
        <w:rFonts w:ascii="Arial" w:eastAsia="Phetsarath OT" w:hAnsi="Arial"/>
        <w:bCs/>
        <w:sz w:val="14"/>
        <w:szCs w:val="14"/>
        <w:lang w:val="fr-FR" w:bidi="lo-LA"/>
      </w:rPr>
    </w:pPr>
  </w:p>
  <w:p w:rsidR="00F70A0C" w:rsidRPr="00945331" w:rsidRDefault="00F70A0C" w:rsidP="00F70A0C">
    <w:pPr>
      <w:pStyle w:val="Header"/>
      <w:rPr>
        <w:lang w:val="en-US"/>
      </w:rPr>
    </w:pPr>
  </w:p>
  <w:p w:rsidR="00F70A0C" w:rsidRDefault="00F70A0C" w:rsidP="00F70A0C">
    <w:pPr>
      <w:tabs>
        <w:tab w:val="left" w:pos="-3686"/>
        <w:tab w:val="left" w:pos="-3402"/>
        <w:tab w:val="left" w:pos="-709"/>
        <w:tab w:val="right" w:pos="14034"/>
      </w:tabs>
      <w:ind w:left="567" w:right="74"/>
      <w:jc w:val="center"/>
      <w:rPr>
        <w:rFonts w:ascii="Arial" w:eastAsia="Phetsarath OT" w:hAnsi="Arial"/>
        <w:bCs/>
        <w:sz w:val="16"/>
        <w:szCs w:val="16"/>
        <w:lang w:val="fr-FR" w:bidi="lo-LA"/>
      </w:rPr>
    </w:pPr>
  </w:p>
  <w:p w:rsidR="00F70A0C" w:rsidRPr="00254DEB" w:rsidRDefault="00F70A0C" w:rsidP="00F70A0C">
    <w:pPr>
      <w:tabs>
        <w:tab w:val="left" w:pos="-3686"/>
        <w:tab w:val="left" w:pos="-3402"/>
        <w:tab w:val="left" w:pos="-709"/>
        <w:tab w:val="right" w:pos="14034"/>
      </w:tabs>
      <w:ind w:right="74"/>
      <w:rPr>
        <w:rFonts w:ascii="Arial" w:eastAsia="Phetsarath OT" w:hAnsi="Arial"/>
        <w:bCs/>
        <w:sz w:val="14"/>
        <w:szCs w:val="14"/>
        <w:lang w:val="en-US" w:bidi="lo-LA"/>
      </w:rPr>
    </w:pPr>
    <w:r w:rsidRPr="00254DEB">
      <w:rPr>
        <w:rFonts w:ascii="Arial" w:eastAsia="Phetsarath OT" w:hAnsi="Arial"/>
        <w:bCs/>
        <w:sz w:val="14"/>
        <w:szCs w:val="14"/>
        <w:lang w:val="en-US" w:bidi="lo-LA"/>
      </w:rPr>
      <w:t xml:space="preserve">                                                                                                                                                                                 </w:t>
    </w:r>
    <w:r>
      <w:rPr>
        <w:rFonts w:ascii="Arial" w:eastAsia="Phetsarath OT" w:hAnsi="Arial"/>
        <w:bCs/>
        <w:sz w:val="14"/>
        <w:szCs w:val="14"/>
        <w:lang w:val="sr-Cyrl-RS" w:bidi="lo-LA"/>
      </w:rPr>
      <w:t xml:space="preserve">                              </w:t>
    </w:r>
    <w:r w:rsidRPr="00254DEB">
      <w:rPr>
        <w:rFonts w:ascii="Arial" w:eastAsia="Phetsarath OT" w:hAnsi="Arial"/>
        <w:bCs/>
        <w:sz w:val="14"/>
        <w:szCs w:val="14"/>
        <w:lang w:val="en-US" w:bidi="lo-LA"/>
      </w:rPr>
      <w:t xml:space="preserve"> Funded by the </w:t>
    </w:r>
  </w:p>
  <w:p w:rsidR="00F70A0C" w:rsidRPr="00254DEB" w:rsidRDefault="00F70A0C" w:rsidP="00F70A0C">
    <w:pPr>
      <w:tabs>
        <w:tab w:val="left" w:pos="-3686"/>
        <w:tab w:val="left" w:pos="-3402"/>
        <w:tab w:val="left" w:pos="-709"/>
        <w:tab w:val="right" w:pos="14034"/>
      </w:tabs>
      <w:ind w:right="74"/>
      <w:rPr>
        <w:rFonts w:ascii="Arial" w:eastAsia="Phetsarath OT" w:hAnsi="Arial"/>
        <w:bCs/>
        <w:sz w:val="14"/>
        <w:szCs w:val="14"/>
        <w:lang w:val="en-US" w:bidi="lo-LA"/>
      </w:rPr>
    </w:pPr>
    <w:r w:rsidRPr="00254DEB">
      <w:rPr>
        <w:rFonts w:ascii="Arial" w:eastAsia="Phetsarath OT" w:hAnsi="Arial"/>
        <w:bCs/>
        <w:sz w:val="14"/>
        <w:szCs w:val="14"/>
        <w:lang w:val="en-US" w:bidi="lo-LA"/>
      </w:rPr>
      <w:t xml:space="preserve">                                                                                                                                                                      </w:t>
    </w:r>
    <w:r>
      <w:rPr>
        <w:rFonts w:ascii="Arial" w:eastAsia="Phetsarath OT" w:hAnsi="Arial"/>
        <w:bCs/>
        <w:sz w:val="14"/>
        <w:szCs w:val="14"/>
        <w:lang w:val="sr-Cyrl-RS" w:bidi="lo-LA"/>
      </w:rPr>
      <w:t xml:space="preserve">                              </w:t>
    </w:r>
    <w:r>
      <w:rPr>
        <w:rFonts w:ascii="Arial" w:eastAsia="Phetsarath OT" w:hAnsi="Arial"/>
        <w:bCs/>
        <w:sz w:val="14"/>
        <w:szCs w:val="14"/>
        <w:lang w:val="en-US" w:bidi="lo-LA"/>
      </w:rPr>
      <w:t xml:space="preserve">         </w:t>
    </w:r>
    <w:r w:rsidRPr="00254DEB">
      <w:rPr>
        <w:rFonts w:ascii="Arial" w:eastAsia="Phetsarath OT" w:hAnsi="Arial"/>
        <w:bCs/>
        <w:sz w:val="14"/>
        <w:szCs w:val="14"/>
        <w:lang w:val="en-US" w:bidi="lo-LA"/>
      </w:rPr>
      <w:t>European Union</w:t>
    </w:r>
  </w:p>
  <w:p w:rsidR="00F70A0C" w:rsidRDefault="00F70A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4689"/>
    <w:multiLevelType w:val="hybridMultilevel"/>
    <w:tmpl w:val="3208AB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EBF0377"/>
    <w:multiLevelType w:val="hybridMultilevel"/>
    <w:tmpl w:val="4A52B400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08310A0"/>
    <w:multiLevelType w:val="hybridMultilevel"/>
    <w:tmpl w:val="981E5E0E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FD"/>
    <w:rsid w:val="00535E47"/>
    <w:rsid w:val="008811EF"/>
    <w:rsid w:val="00A854A4"/>
    <w:rsid w:val="00D25F0D"/>
    <w:rsid w:val="00D437CB"/>
    <w:rsid w:val="00F70A0C"/>
    <w:rsid w:val="00F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095D59-0A32-4781-98D8-3027B3CB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1EF"/>
    <w:pPr>
      <w:spacing w:after="0" w:line="240" w:lineRule="auto"/>
    </w:pPr>
    <w:rPr>
      <w:rFonts w:ascii="Cambria" w:eastAsia="MS Mincho" w:hAnsi="Cambria" w:cs="Arial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A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A0C"/>
    <w:rPr>
      <w:rFonts w:ascii="Cambria" w:eastAsia="MS Mincho" w:hAnsi="Cambria" w:cs="Arial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70A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A0C"/>
    <w:rPr>
      <w:rFonts w:ascii="Cambria" w:eastAsia="MS Mincho" w:hAnsi="Cambria" w:cs="Arial"/>
      <w:sz w:val="24"/>
      <w:szCs w:val="24"/>
      <w:lang w:val="en-GB" w:eastAsia="ja-JP"/>
    </w:rPr>
  </w:style>
  <w:style w:type="table" w:styleId="TableGrid">
    <w:name w:val="Table Grid"/>
    <w:basedOn w:val="TableNormal"/>
    <w:uiPriority w:val="59"/>
    <w:rsid w:val="00F70A0C"/>
    <w:pPr>
      <w:spacing w:after="0" w:line="240" w:lineRule="auto"/>
    </w:pPr>
    <w:rPr>
      <w:rFonts w:ascii="Cambria" w:eastAsia="MS Mincho" w:hAnsi="Cambria" w:cs="Arial"/>
      <w:sz w:val="20"/>
      <w:szCs w:val="20"/>
      <w:lang w:val="fr-BE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Roskic</dc:creator>
  <cp:keywords/>
  <dc:description/>
  <cp:lastModifiedBy>Microsoft account</cp:lastModifiedBy>
  <cp:revision>4</cp:revision>
  <dcterms:created xsi:type="dcterms:W3CDTF">2024-09-03T11:29:00Z</dcterms:created>
  <dcterms:modified xsi:type="dcterms:W3CDTF">2024-09-03T12:49:00Z</dcterms:modified>
</cp:coreProperties>
</file>